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  <w:rtl w:val="0"/>
        </w:rPr>
        <w:t xml:space="preserve">NOTIFICARE </w:t>
      </w:r>
    </w:p>
    <w:p w14:paraId="00000002">
      <w:pPr>
        <w:rPr>
          <w:b/>
          <w:color w:val="00B050"/>
          <w:sz w:val="24"/>
          <w:szCs w:val="24"/>
        </w:rPr>
      </w:pPr>
    </w:p>
    <w:p w14:paraId="00000003">
      <w:pPr>
        <w:rPr>
          <w:b/>
          <w:sz w:val="24"/>
          <w:szCs w:val="24"/>
        </w:rPr>
      </w:pPr>
      <w:r>
        <w:rPr>
          <w:b/>
          <w:color w:val="00B050"/>
          <w:sz w:val="24"/>
          <w:szCs w:val="24"/>
          <w:rtl w:val="0"/>
        </w:rPr>
        <w:t>Eu om cu apelativul</w:t>
      </w:r>
      <w:r>
        <w:rPr>
          <w:b/>
          <w:sz w:val="24"/>
          <w:szCs w:val="24"/>
          <w:rtl w:val="0"/>
        </w:rPr>
        <w:t xml:space="preserve"> </w:t>
      </w:r>
      <w:r>
        <w:rPr>
          <w:b/>
          <w:color w:val="5F497A"/>
          <w:sz w:val="24"/>
          <w:szCs w:val="24"/>
          <w:rtl w:val="0"/>
        </w:rPr>
        <w:t>:p</w:t>
      </w:r>
      <w:r>
        <w:rPr>
          <w:rFonts w:hint="default"/>
          <w:b/>
          <w:color w:val="5F497A"/>
          <w:sz w:val="24"/>
          <w:szCs w:val="24"/>
          <w:rtl w:val="0"/>
          <w:lang w:val="en-US"/>
        </w:rPr>
        <w:t>renume</w:t>
      </w:r>
      <w:bookmarkStart w:id="0" w:name="_GoBack"/>
      <w:bookmarkEnd w:id="0"/>
      <w:r>
        <w:rPr>
          <w:b/>
          <w:color w:val="5F497A"/>
          <w:sz w:val="24"/>
          <w:szCs w:val="24"/>
          <w:rtl w:val="0"/>
        </w:rPr>
        <w:t>.</w:t>
      </w:r>
      <w:r>
        <w:rPr>
          <w:b/>
          <w:sz w:val="24"/>
          <w:szCs w:val="24"/>
          <w:rtl w:val="0"/>
        </w:rPr>
        <w:t xml:space="preserve"> </w:t>
      </w:r>
      <w:r>
        <w:rPr>
          <w:b/>
          <w:color w:val="00B050"/>
          <w:sz w:val="24"/>
          <w:szCs w:val="24"/>
          <w:rtl w:val="0"/>
        </w:rPr>
        <w:t xml:space="preserve">Sui Juris În Propria Persoană Pro Se In Pro Per sojourner </w:t>
      </w:r>
      <w:r>
        <w:rPr>
          <w:b/>
          <w:sz w:val="24"/>
          <w:szCs w:val="24"/>
          <w:rtl w:val="0"/>
        </w:rPr>
        <w:t xml:space="preserve"> </w:t>
      </w:r>
      <w:r>
        <w:rPr>
          <w:b/>
          <w:color w:val="7030A0"/>
          <w:sz w:val="24"/>
          <w:szCs w:val="24"/>
          <w:rtl w:val="0"/>
        </w:rPr>
        <w:t>de</w:t>
      </w:r>
      <w:r>
        <w:rPr>
          <w:b/>
          <w:color w:val="00B050"/>
          <w:sz w:val="24"/>
          <w:szCs w:val="24"/>
          <w:rtl w:val="0"/>
        </w:rPr>
        <w:t xml:space="preserve"> ipso facto ființă naturală vie bărbat nativ</w:t>
      </w:r>
      <w:r>
        <w:rPr>
          <w:b/>
          <w:sz w:val="24"/>
          <w:szCs w:val="24"/>
          <w:rtl w:val="0"/>
        </w:rPr>
        <w:t xml:space="preserve"> </w:t>
      </w:r>
      <w:r>
        <w:rPr>
          <w:b/>
          <w:color w:val="7030A0"/>
          <w:sz w:val="24"/>
          <w:szCs w:val="24"/>
          <w:rtl w:val="0"/>
        </w:rPr>
        <w:t>primordial locuitor a</w:t>
      </w:r>
      <w:r>
        <w:rPr>
          <w:b/>
          <w:sz w:val="24"/>
          <w:szCs w:val="24"/>
          <w:rtl w:val="0"/>
        </w:rPr>
        <w:t xml:space="preserve"> </w:t>
      </w:r>
      <w:r>
        <w:rPr>
          <w:b/>
          <w:color w:val="00B050"/>
          <w:sz w:val="24"/>
          <w:szCs w:val="24"/>
          <w:rtl w:val="0"/>
        </w:rPr>
        <w:t>pământului universal</w:t>
      </w:r>
      <w:r>
        <w:rPr>
          <w:b/>
          <w:sz w:val="24"/>
          <w:szCs w:val="24"/>
          <w:rtl w:val="0"/>
        </w:rPr>
        <w:t xml:space="preserve"> sub </w:t>
      </w:r>
      <w:r>
        <w:rPr>
          <w:b/>
          <w:color w:val="00B050"/>
          <w:sz w:val="24"/>
          <w:szCs w:val="24"/>
          <w:rtl w:val="0"/>
        </w:rPr>
        <w:t>consensual Legilor-Naturale</w:t>
      </w:r>
      <w:r>
        <w:rPr>
          <w:b/>
          <w:sz w:val="24"/>
          <w:szCs w:val="24"/>
          <w:rtl w:val="0"/>
        </w:rPr>
        <w:t xml:space="preserve"> </w:t>
      </w:r>
      <w:r>
        <w:rPr>
          <w:b/>
          <w:color w:val="7030A0"/>
          <w:sz w:val="24"/>
          <w:szCs w:val="24"/>
          <w:rtl w:val="0"/>
        </w:rPr>
        <w:t>fiind și</w:t>
      </w:r>
      <w:r>
        <w:rPr>
          <w:b/>
          <w:sz w:val="24"/>
          <w:szCs w:val="24"/>
          <w:rtl w:val="0"/>
        </w:rPr>
        <w:t xml:space="preserve"> </w:t>
      </w:r>
      <w:r>
        <w:rPr>
          <w:b/>
          <w:color w:val="00B050"/>
          <w:sz w:val="24"/>
          <w:szCs w:val="24"/>
          <w:rtl w:val="0"/>
        </w:rPr>
        <w:t>jurnalist Internațional</w:t>
      </w:r>
      <w:r>
        <w:rPr>
          <w:b/>
          <w:sz w:val="24"/>
          <w:szCs w:val="24"/>
          <w:rtl w:val="0"/>
        </w:rPr>
        <w:t xml:space="preserve"> </w:t>
      </w:r>
      <w:r>
        <w:rPr>
          <w:b/>
          <w:color w:val="7030A0"/>
          <w:sz w:val="24"/>
          <w:szCs w:val="24"/>
          <w:rtl w:val="0"/>
        </w:rPr>
        <w:t>acreditat GNS PRESS International</w:t>
      </w:r>
      <w:r>
        <w:rPr>
          <w:b/>
          <w:sz w:val="24"/>
          <w:szCs w:val="24"/>
          <w:rtl w:val="0"/>
        </w:rPr>
        <w:t xml:space="preserve"> </w:t>
      </w:r>
      <w:r>
        <w:rPr>
          <w:b/>
          <w:color w:val="7030A0"/>
          <w:sz w:val="24"/>
          <w:szCs w:val="24"/>
          <w:rtl w:val="0"/>
        </w:rPr>
        <w:t>ambasador al trustului de Presă GNS membru al</w:t>
      </w:r>
      <w:r>
        <w:rPr>
          <w:b/>
          <w:sz w:val="24"/>
          <w:szCs w:val="24"/>
          <w:rtl w:val="0"/>
        </w:rPr>
        <w:t xml:space="preserve"> </w:t>
      </w:r>
      <w:r>
        <w:rPr>
          <w:b/>
          <w:color w:val="00B050"/>
          <w:sz w:val="24"/>
          <w:szCs w:val="24"/>
          <w:rtl w:val="0"/>
        </w:rPr>
        <w:t xml:space="preserve">curții de Common Law Court </w:t>
      </w:r>
    </w:p>
    <w:p w14:paraId="00000004">
      <w:pPr>
        <w:rPr>
          <w:color w:val="00B050"/>
        </w:rPr>
      </w:pPr>
      <w:r>
        <w:rPr>
          <w:color w:val="00B050"/>
          <w:rtl w:val="0"/>
        </w:rPr>
        <w:t>Formulăm prezenta notificare, în temeiul drepturilor naturale și legitime, așa cum sunt consfințite și în Constituția României:</w:t>
      </w:r>
    </w:p>
    <w:p w14:paraId="00000005">
      <w:pPr>
        <w:rPr>
          <w:color w:val="00B050"/>
        </w:rPr>
      </w:pPr>
      <w:r>
        <w:rPr>
          <w:color w:val="00B050"/>
          <w:rtl w:val="0"/>
        </w:rPr>
        <w:t>-dreptul la viață, la integritate fizică, psihică și spirituală,</w:t>
      </w:r>
    </w:p>
    <w:p w14:paraId="00000006">
      <w:pPr>
        <w:rPr>
          <w:color w:val="00B050"/>
        </w:rPr>
      </w:pPr>
      <w:r>
        <w:rPr>
          <w:color w:val="00B050"/>
          <w:rtl w:val="0"/>
        </w:rPr>
        <w:t>-dreptul la libertate și siguranța propriei vieți,</w:t>
      </w:r>
    </w:p>
    <w:p w14:paraId="00000007">
      <w:pPr>
        <w:rPr>
          <w:color w:val="00B050"/>
        </w:rPr>
      </w:pPr>
      <w:r>
        <w:rPr>
          <w:color w:val="00B050"/>
          <w:rtl w:val="0"/>
        </w:rPr>
        <w:t>-dreptul la apărare,</w:t>
      </w:r>
    </w:p>
    <w:p w14:paraId="00000008">
      <w:pPr>
        <w:rPr>
          <w:color w:val="00B050"/>
        </w:rPr>
      </w:pPr>
      <w:r>
        <w:rPr>
          <w:color w:val="00B050"/>
          <w:rtl w:val="0"/>
        </w:rPr>
        <w:t>-libertatea conștiinței și de exprimare,</w:t>
      </w:r>
    </w:p>
    <w:p w14:paraId="00000009">
      <w:pPr>
        <w:rPr>
          <w:color w:val="00B050"/>
        </w:rPr>
      </w:pPr>
      <w:r>
        <w:rPr>
          <w:color w:val="00B050"/>
          <w:rtl w:val="0"/>
        </w:rPr>
        <w:t>-dreptul la sănătate,</w:t>
      </w:r>
    </w:p>
    <w:p w14:paraId="0000000A">
      <w:pPr>
        <w:rPr>
          <w:color w:val="00B050"/>
        </w:rPr>
      </w:pPr>
      <w:r>
        <w:rPr>
          <w:color w:val="00B050"/>
          <w:rtl w:val="0"/>
        </w:rPr>
        <w:t>-dreptul de a fi informat corect, complet, în condiții de etică, de moralitate, neutralitate și imparțialitate,</w:t>
      </w:r>
    </w:p>
    <w:p w14:paraId="0000000B">
      <w:pPr>
        <w:rPr>
          <w:color w:val="00B050"/>
        </w:rPr>
      </w:pPr>
      <w:r>
        <w:rPr>
          <w:color w:val="00B050"/>
          <w:rtl w:val="0"/>
        </w:rPr>
        <w:t xml:space="preserve">-dreptul la petiționare, </w:t>
      </w:r>
    </w:p>
    <w:p w14:paraId="0000000C">
      <w:pPr>
        <w:rPr>
          <w:color w:val="00B050"/>
        </w:rPr>
      </w:pPr>
      <w:r>
        <w:rPr>
          <w:color w:val="00B050"/>
          <w:rtl w:val="0"/>
        </w:rPr>
        <w:t>-dreptul de acces la orice informație de interes public și securitatea vieții, privind deciziile luate în condiții de transparență.</w:t>
      </w:r>
    </w:p>
    <w:p w14:paraId="0000000D">
      <w:pPr>
        <w:rPr>
          <w:color w:val="00B050"/>
          <w:sz w:val="28"/>
          <w:szCs w:val="28"/>
        </w:rPr>
      </w:pPr>
      <w:r>
        <w:rPr>
          <w:b/>
          <w:color w:val="00B050"/>
          <w:sz w:val="28"/>
          <w:szCs w:val="28"/>
          <w:rtl w:val="0"/>
        </w:rPr>
        <w:t>SOLICIT: Conform</w:t>
      </w:r>
      <w:r>
        <w:rPr>
          <w:color w:val="00B050"/>
          <w:sz w:val="28"/>
          <w:szCs w:val="28"/>
          <w:rtl w:val="0"/>
        </w:rPr>
        <w:t xml:space="preserve"> LEGEA 544/2001</w:t>
      </w:r>
    </w:p>
    <w:p w14:paraId="0000000E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  <w:rtl w:val="0"/>
        </w:rPr>
        <w:t>Să prezentați actul de Înființare al presupusei instituții (ANAF AGENTIA NATIONALA DE ADMINISTRARE FISCALA INREGISTRAT CU Nr.</w:t>
      </w:r>
      <w:r>
        <w:rPr>
          <w:rFonts w:ascii="Arial" w:hAnsi="Arial" w:eastAsia="Arial" w:cs="Arial"/>
          <w:color w:val="161919"/>
          <w:sz w:val="16"/>
          <w:szCs w:val="16"/>
          <w:rtl w:val="0"/>
        </w:rPr>
        <w:t xml:space="preserve"> </w:t>
      </w:r>
      <w:r>
        <w:rPr>
          <w:rFonts w:ascii="Arial" w:hAnsi="Arial" w:eastAsia="Arial" w:cs="Arial"/>
          <w:color w:val="161919"/>
          <w:rtl w:val="0"/>
        </w:rPr>
        <w:t>905700</w:t>
      </w:r>
      <w:r>
        <w:rPr>
          <w:color w:val="00B050"/>
          <w:sz w:val="28"/>
          <w:szCs w:val="28"/>
          <w:rtl w:val="0"/>
        </w:rPr>
        <w:t xml:space="preserve">) si Legea Organică conform Constitutiei României </w:t>
      </w:r>
    </w:p>
    <w:p w14:paraId="0000000F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  <w:rtl w:val="0"/>
        </w:rPr>
        <w:t>Vă Solicit Actul care face dovada ca voi sunteți Funcționari Publici</w:t>
      </w:r>
    </w:p>
    <w:p w14:paraId="00000010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  <w:rtl w:val="0"/>
        </w:rPr>
        <w:t>Vă Solicit Actul care face dovada numiri voastre în așa zisa funcție</w:t>
      </w:r>
    </w:p>
    <w:p w14:paraId="00000011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  <w:rtl w:val="0"/>
        </w:rPr>
        <w:t>Vă Solicit Actul care face dovada de consemnare a depunerii jurămîntului</w:t>
      </w:r>
    </w:p>
    <w:p w14:paraId="00000012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  <w:rtl w:val="0"/>
        </w:rPr>
        <w:t xml:space="preserve">Vă aduc la cunoștință că Nu sunteti O INSTITUTIE așa cum pretindeți și ca sunteți o COMPANYA înregistrată la DUNS după cum se vede </w:t>
      </w:r>
    </w:p>
    <w:p w14:paraId="00000013">
      <w:pPr>
        <w:rPr>
          <w:color w:val="00B050"/>
          <w:sz w:val="28"/>
          <w:szCs w:val="28"/>
        </w:rPr>
      </w:pPr>
    </w:p>
    <w:p w14:paraId="00000014">
      <w:pPr>
        <w:rPr>
          <w:color w:val="00B050"/>
          <w:sz w:val="28"/>
          <w:szCs w:val="28"/>
        </w:rPr>
      </w:pPr>
    </w:p>
    <w:p w14:paraId="00000015">
      <w:pPr>
        <w:rPr>
          <w:color w:val="00B050"/>
          <w:sz w:val="28"/>
          <w:szCs w:val="28"/>
        </w:rPr>
      </w:pPr>
    </w:p>
    <w:p w14:paraId="00000016">
      <w:pPr>
        <w:rPr>
          <w:color w:val="00B050"/>
          <w:sz w:val="28"/>
          <w:szCs w:val="28"/>
        </w:rPr>
      </w:pPr>
    </w:p>
    <w:p w14:paraId="00000017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  <w:rtl w:val="0"/>
        </w:rPr>
        <w:t>Company: MINISTERUL FINANTELOR PUBLICE - AGENTIA NATIONALA DE ADMINISTRARE FISCALA, ADMINISTRATIA FISCALA</w:t>
      </w:r>
    </w:p>
    <w:p w14:paraId="00000018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  <w:rtl w:val="0"/>
        </w:rPr>
        <w:t>Street: STR. SANATATII , NR. 2</w:t>
      </w:r>
    </w:p>
    <w:p w14:paraId="00000019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  <w:rtl w:val="0"/>
        </w:rPr>
        <w:t>City: Constanta</w:t>
      </w:r>
    </w:p>
    <w:p w14:paraId="0000001A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  <w:rtl w:val="0"/>
        </w:rPr>
        <w:t>Postcode:</w:t>
      </w:r>
    </w:p>
    <w:p w14:paraId="0000001B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  <w:rtl w:val="0"/>
        </w:rPr>
        <w:t>D-U-N-S® Number: 533357009</w:t>
      </w:r>
    </w:p>
    <w:p w14:paraId="0000001C">
      <w:pPr>
        <w:shd w:val="clear" w:fill="FFFFFF"/>
        <w:spacing w:after="87" w:line="240" w:lineRule="auto"/>
        <w:rPr>
          <w:rFonts w:ascii="Helvetica Neue" w:hAnsi="Helvetica Neue" w:eastAsia="Helvetica Neue" w:cs="Helvetica Neue"/>
          <w:b/>
          <w:color w:val="22485D"/>
          <w:sz w:val="26"/>
          <w:szCs w:val="26"/>
        </w:rPr>
      </w:pPr>
      <w:r>
        <w:rPr>
          <w:rFonts w:ascii="Helvetica Neue" w:hAnsi="Helvetica Neue" w:eastAsia="Helvetica Neue" w:cs="Helvetica Neue"/>
          <w:b/>
          <w:color w:val="22485D"/>
          <w:sz w:val="26"/>
          <w:szCs w:val="26"/>
          <w:rtl w:val="0"/>
        </w:rPr>
        <w:t>Art. 258 Noul Cod Penal Uzurparea de calităţi oficiale Infracţiuni contra autorităţii</w:t>
      </w:r>
    </w:p>
    <w:p w14:paraId="0000001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BE8F2"/>
        <w:spacing w:before="0" w:after="0" w:line="240" w:lineRule="auto"/>
        <w:ind w:left="0" w:right="0" w:firstLine="0"/>
        <w:jc w:val="left"/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Helvetica Neue" w:hAnsi="Helvetica Neue" w:eastAsia="Helvetica Neue" w:cs="Helvetica Neue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Uzurparea de calităţi oficiale</w:t>
      </w:r>
    </w:p>
    <w:p w14:paraId="0000001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BE8F2"/>
        <w:spacing w:before="0" w:after="0" w:line="240" w:lineRule="auto"/>
        <w:ind w:left="0" w:right="0" w:firstLine="0"/>
        <w:jc w:val="left"/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(1) Folosirea fără drept a unei calităţi oficiale care implică exerciţiul autorităţii de stat, însoţită sau urmată de îndeplinirea vreunui act legat de acea calitate, se pedepseşte cu închisoare de la 6 luni la 3 ani sau cu amendă.</w:t>
      </w:r>
    </w:p>
    <w:p w14:paraId="0000001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BE8F2"/>
        <w:spacing w:before="0" w:after="0" w:line="240" w:lineRule="auto"/>
        <w:ind w:left="0" w:right="0" w:firstLine="0"/>
        <w:jc w:val="left"/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(2) Cu aceeaşi pedeapsă se sancţionează fapta funcţionarului public care continuă să exercite o funcţie ce implică exerciţiul autorităţii de stat, după ce a pierdut acest drept conform legii.</w:t>
      </w:r>
    </w:p>
    <w:p w14:paraId="0000002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BE8F2"/>
        <w:spacing w:before="0" w:after="0" w:line="240" w:lineRule="auto"/>
        <w:ind w:left="0" w:right="0" w:firstLine="0"/>
        <w:jc w:val="left"/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(3) Dacă faptele prevăzute în alin. (1) sau alin. (2) au fost săvârşite de o persoană care poartă, fără drept, uniforme sau semne distinctive ale unei autorităţi publice, pedeapsa este închisoarea de la unu la 5 ani.</w:t>
      </w:r>
    </w:p>
    <w:p w14:paraId="0000002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BE8F2"/>
        <w:spacing w:before="0" w:after="0" w:line="240" w:lineRule="auto"/>
        <w:ind w:left="0" w:right="0" w:firstLine="0"/>
        <w:jc w:val="left"/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br w:type="textWrapping"/>
      </w:r>
      <w:r>
        <w:rPr>
          <w:rFonts w:ascii="Helvetica Neue" w:hAnsi="Helvetica Neue" w:eastAsia="Helvetica Neue" w:cs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Detalii: https://legeaz.net/noul-cod-penal/art-258</w:t>
      </w:r>
    </w:p>
    <w:p w14:paraId="00000022">
      <w:pPr>
        <w:rPr>
          <w:rFonts w:ascii="Arial" w:hAnsi="Arial" w:eastAsia="Arial" w:cs="Arial"/>
          <w:color w:val="161919"/>
          <w:sz w:val="16"/>
          <w:szCs w:val="16"/>
        </w:rPr>
      </w:pPr>
    </w:p>
    <w:p w14:paraId="0000002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COMPANIIlLE PRIVATE  CENTRALE SI LOCALE,  ca entitati juridice de drept public, nu au fost infiintate nici pana azi , conform Legii 287/2009 si art. 117 din Constitutie,</w:t>
      </w:r>
    </w:p>
    <w:p w14:paraId="0000002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00000025">
      <w:r>
        <w:rPr>
          <w:rtl w:val="0"/>
        </w:rPr>
        <w:t xml:space="preserve">ROMANIA nu este o tara , ci o CORPORATIE ( APROZARE ) prin Legea 28/1991 SI NU ARE CONSTITUTIE, LEGI, INSTANTE DE JUDECATA !!! </w:t>
      </w:r>
    </w:p>
    <w:p w14:paraId="00000026">
      <w:r>
        <w:rPr>
          <w:rtl w:val="0"/>
        </w:rPr>
        <w:t>VĂ SOLICIT SĂ PREZENTAȚI CONFORM GDPR CONTRACTUL DE LA OPERATORUL DE DATE CU CARACTER PERSONAL PRECUM CĂ ANAF ARE DREPTU DE A DETINE ȘI PRELUCRA DATE CU CARACTER PERSONAL</w:t>
      </w:r>
    </w:p>
    <w:p w14:paraId="00000027">
      <w:pPr>
        <w:pStyle w:val="2"/>
        <w:shd w:val="clear" w:fill="FFFFFF"/>
        <w:spacing w:before="0" w:after="87"/>
        <w:rPr>
          <w:rFonts w:ascii="Helvetica Neue" w:hAnsi="Helvetica Neue" w:eastAsia="Helvetica Neue" w:cs="Helvetica Neue"/>
          <w:color w:val="22485D"/>
          <w:sz w:val="22"/>
          <w:szCs w:val="22"/>
        </w:rPr>
      </w:pPr>
      <w:r>
        <w:rPr>
          <w:sz w:val="22"/>
          <w:szCs w:val="22"/>
          <w:rtl w:val="0"/>
        </w:rPr>
        <w:t xml:space="preserve">VĂ ADUC LA CUNOSTINȚĂ CĂ RASPUNSUL DUMNEAVOASTRĂ NE ADECVAT VA FI UN RASPUNS SUB MARTURIE MINCINOASĂ CONFORM COD PENAL </w:t>
      </w:r>
      <w:r>
        <w:rPr>
          <w:rFonts w:ascii="Helvetica Neue" w:hAnsi="Helvetica Neue" w:eastAsia="Helvetica Neue" w:cs="Helvetica Neue"/>
          <w:color w:val="22485D"/>
          <w:sz w:val="22"/>
          <w:szCs w:val="22"/>
          <w:rtl w:val="0"/>
        </w:rPr>
        <w:t>Art. 273 Noul Cod Penal Mărturia mincinoasă</w:t>
      </w:r>
    </w:p>
    <w:p w14:paraId="00000028"/>
    <w:p w14:paraId="00000029">
      <w:pPr>
        <w:rPr>
          <w:color w:val="00B050"/>
          <w:sz w:val="28"/>
          <w:szCs w:val="28"/>
        </w:rPr>
      </w:pPr>
      <w:r>
        <w:fldChar w:fldCharType="begin"/>
      </w:r>
      <w:r>
        <w:instrText xml:space="preserve"> HYPERLINK "https://www.bing.com/ck/a?!&amp;&amp;p=6a499cff3af18d3a46999358f435d8bf4623280d65de1acd68cffee150176783JmltdHM9MTczOTE0NTYwMA&amp;ptn=3&amp;ver=2&amp;hsh=4&amp;fclid=322a19e7-01cd-6a5c-1dec-0b8800376b3e&amp;psq=anaf&amp;u=a1aHR0cHM6Ly93d3cuYW5hZi5yby9hbmFmL2ludGVybmV0L0FOQUYvYWNhc2EvIXV0L3AvYTAvMDRfU2o5Q1B5a3NzeTB4UExNbk16MHZNQWZHanpPSTlERDNNUEl3c2pMd01QQUlOREFKTm5UeURUTjBEREF6Y1RmUUxzaDBWQWVCdnM5ZyEv&amp;ntb=1" \h </w:instrText>
      </w:r>
      <w:r>
        <w:fldChar w:fldCharType="separate"/>
      </w:r>
      <w:r>
        <w:rPr>
          <w:rFonts w:ascii="Roboto" w:hAnsi="Roboto" w:eastAsia="Roboto" w:cs="Roboto"/>
          <w:b/>
          <w:color w:val="FFFFFF"/>
          <w:sz w:val="27"/>
          <w:szCs w:val="27"/>
          <w:highlight w:val="white"/>
          <w:u w:val="single"/>
          <w:rtl w:val="0"/>
        </w:rPr>
        <w:t>A</w:t>
      </w:r>
      <w:r>
        <w:rPr>
          <w:rFonts w:ascii="Roboto" w:hAnsi="Roboto" w:eastAsia="Roboto" w:cs="Roboto"/>
          <w:b/>
          <w:color w:val="FFFFFF"/>
          <w:sz w:val="27"/>
          <w:szCs w:val="27"/>
          <w:highlight w:val="white"/>
          <w:u w:val="single"/>
          <w:rtl w:val="0"/>
        </w:rPr>
        <w:fldChar w:fldCharType="end"/>
      </w:r>
      <w:r>
        <w:fldChar w:fldCharType="begin"/>
      </w:r>
      <w:r>
        <w:instrText xml:space="preserve"> HYPERLINK "https://www.bing.com/ck/a?!&amp;&amp;p=6a499cff3af18d3a46999358f435d8bf4623280d65de1acd68cffee150176783JmltdHM9MTczOTE0NTYwMA&amp;ptn=3&amp;ver=2&amp;hsh=4&amp;fclid=322a19e7-01cd-6a5c-1dec-0b8800376b3e&amp;psq=anaf&amp;u=a1aHR0cHM6Ly93d3cuYW5hZi5yby9hbmFmL2ludGVybmV0L0FOQUYvYWNhc2EvIXV0L3AvYTAvMDRfU2o5Q1B5a3NzeTB4UExNbk16MHZNQWZHanpPSTlERDNNUEl3c2pMd01QQUlOREFKTm5UeURUTjBEREF6Y1RmUUxzaDBWQWVCdnM5ZyEv&amp;ntb=1" \h </w:instrText>
      </w:r>
      <w:r>
        <w:fldChar w:fldCharType="separate"/>
      </w:r>
      <w:r>
        <w:rPr>
          <w:rtl w:val="0"/>
        </w:rPr>
        <w:t xml:space="preserve"> </w:t>
      </w:r>
      <w:r>
        <w:rPr>
          <w:rtl w:val="0"/>
        </w:rPr>
        <w:fldChar w:fldCharType="end"/>
      </w:r>
      <w:r>
        <w:fldChar w:fldCharType="begin"/>
      </w:r>
      <w:r>
        <w:instrText xml:space="preserve"> HYPERLINK "https://www.bing.com/ck/a?!&amp;&amp;p=6a499cff3af18d3a46999358f435d8bf4623280d65de1acd68cffee150176783JmltdHM9MTczOTE0NTYwMA&amp;ptn=3&amp;ver=2&amp;hsh=4&amp;fclid=322a19e7-01cd-6a5c-1dec-0b8800376b3e&amp;psq=anaf&amp;u=a1aHR0cHM6Ly93d3cuYW5hZi5yby9hbmFmL2ludGVybmV0L0FOQUYvYWNhc2EvIXV0L3AvYTAvMDRfU2o5Q1B5a3NzeTB4UExNbk16MHZNQWZHanpPSTlERDNNUEl3c2pMd01QQUlOREFKTm5UeURUTjBEREF6Y1RmUUxzaDBWQWVCdnM5ZyEv&amp;ntb=1" \h </w:instrText>
      </w:r>
      <w:r>
        <w:fldChar w:fldCharType="separate"/>
      </w:r>
      <w:r>
        <w:rPr>
          <w:rFonts w:ascii="Roboto" w:hAnsi="Roboto" w:eastAsia="Roboto" w:cs="Roboto"/>
          <w:b/>
          <w:color w:val="FFFFFF"/>
          <w:sz w:val="27"/>
          <w:szCs w:val="27"/>
          <w:highlight w:val="white"/>
          <w:u w:val="single"/>
          <w:rtl w:val="0"/>
        </w:rPr>
        <w:t>Agenția Națională de Administrare Fiscală</w:t>
      </w:r>
      <w:r>
        <w:rPr>
          <w:rFonts w:ascii="Roboto" w:hAnsi="Roboto" w:eastAsia="Roboto" w:cs="Roboto"/>
          <w:b/>
          <w:color w:val="FFFFFF"/>
          <w:sz w:val="27"/>
          <w:szCs w:val="27"/>
          <w:highlight w:val="white"/>
          <w:u w:val="single"/>
          <w:rtl w:val="0"/>
        </w:rPr>
        <w:fldChar w:fldCharType="end"/>
      </w:r>
      <w:r>
        <w:fldChar w:fldCharType="begin"/>
      </w:r>
      <w:r>
        <w:instrText xml:space="preserve"> HYPERLINK "https://www.bing.com/ck/a?!&amp;&amp;p=6a499cff3af18d3a46999358f435d8bf4623280d65de1acd68cffee150176783JmltdHM9MTczOTE0NTYwMA&amp;ptn=3&amp;ver=2&amp;hsh=4&amp;fclid=322a19e7-01cd-6a5c-1dec-0b8800376b3e&amp;psq=anaf&amp;u=a1aHR0cHM6Ly93d3cuYW5hZi5yby9hbmFmL2ludGVybmV0L0FOQUYvYWNhc2EvIXV0L3AvYTAvMDRfU2o5Q1B5a3NzeTB4UExNbk16MHZNQWZHanpPSTlERDNNUEl3c2pMd01QQUlOREFKTm5UeURUTjBEREF6Y1RmUUxzaDBWQWVCdnM5ZyEv&amp;ntb=1" \h </w:instrText>
      </w:r>
      <w:r>
        <w:fldChar w:fldCharType="separate"/>
      </w:r>
      <w:r>
        <w:rPr>
          <w:rtl w:val="0"/>
        </w:rPr>
        <w:t xml:space="preserve"> </w:t>
      </w:r>
      <w:r>
        <w:rPr>
          <w:rtl w:val="0"/>
        </w:rPr>
        <w:fldChar w:fldCharType="end"/>
      </w:r>
      <w:r>
        <w:fldChar w:fldCharType="begin"/>
      </w:r>
      <w:r>
        <w:instrText xml:space="preserve"> HYPERLINK "https://www.bing.com/ck/a?!&amp;&amp;p=6a499cff3af18d3a46999358f435d8bf4623280d65de1acd68cffee150176783JmltdHM9MTczOTE0NTYwMA&amp;ptn=3&amp;ver=2&amp;hsh=4&amp;fclid=322a19e7-01cd-6a5c-1dec-0b8800376b3e&amp;psq=anaf&amp;u=a1aHR0cHM6Ly93d3cuYW5hZi5yby9hbmFmL2ludGVybmV0L0FOQUYvYWNhc2EvIXV0L3AvYTAvMDRfU2o5Q1B5a3NzeTB4UExNbk16MHZNQWZHanpPSTlERDNNUEl3c2pMd01QQUlOREFKTm5UeURUTjBEREF6Y1RmUUxzaDBWQWVCdnM5ZyEv&amp;ntb=1" \h </w:instrText>
      </w:r>
      <w:r>
        <w:fldChar w:fldCharType="separate"/>
      </w:r>
      <w:r>
        <w:rPr>
          <w:rFonts w:ascii="Roboto" w:hAnsi="Roboto" w:eastAsia="Roboto" w:cs="Roboto"/>
          <w:b/>
          <w:color w:val="FFFFFF"/>
          <w:sz w:val="27"/>
          <w:szCs w:val="27"/>
          <w:highlight w:val="white"/>
          <w:u w:val="single"/>
          <w:rtl w:val="0"/>
        </w:rPr>
        <w:t>Agenția Națională de Administrare Fiscalăgenția Națională de Administrare Fiscală</w:t>
      </w:r>
      <w:r>
        <w:rPr>
          <w:rFonts w:ascii="Roboto" w:hAnsi="Roboto" w:eastAsia="Roboto" w:cs="Roboto"/>
          <w:b/>
          <w:color w:val="FFFFFF"/>
          <w:sz w:val="27"/>
          <w:szCs w:val="27"/>
          <w:highlight w:val="white"/>
          <w:u w:val="single"/>
          <w:rtl w:val="0"/>
        </w:rPr>
        <w:fldChar w:fldCharType="end"/>
      </w:r>
      <w:r>
        <w:rPr>
          <w:rtl w:val="0"/>
        </w:rPr>
        <w:t xml:space="preserve"> </w:t>
      </w:r>
      <w:r>
        <w:fldChar w:fldCharType="begin"/>
      </w:r>
      <w:r>
        <w:instrText xml:space="preserve"> HYPERLINK "https://www.bing.com/ck/a?!&amp;&amp;p=6a499cff3af18d3a46999358f435d8bf4623280d65de1acd68cffee150176783JmltdHM9MTczOTE0NTYwMA&amp;ptn=3&amp;ver=2&amp;hsh=4&amp;fclid=322a19e7-01cd-6a5c-1dec-0b8800376b3e&amp;psq=anaf&amp;u=a1aHR0cHM6Ly93d3cuYW5hZi5yby9hbmFmL2ludGVybmV0L0FOQUYvYWNhc2EvIXV0L3AvYTAvMDRfU2o5Q1B5a3NzeTB4UExNbk16MHZNQWZHanpPSTlERDNNUEl3c2pMd01QQUlOREFKTm5UeURUTjBEREF6Y1RmUUxzaDBWQWVCdnM5ZyEv&amp;ntb=1" \h </w:instrText>
      </w:r>
      <w:r>
        <w:fldChar w:fldCharType="separate"/>
      </w:r>
      <w:r>
        <w:rPr>
          <w:rFonts w:ascii="Roboto" w:hAnsi="Roboto" w:eastAsia="Roboto" w:cs="Roboto"/>
          <w:b/>
          <w:color w:val="FFFFFF"/>
          <w:sz w:val="34"/>
          <w:szCs w:val="34"/>
          <w:highlight w:val="white"/>
          <w:u w:val="single"/>
          <w:rtl w:val="0"/>
        </w:rPr>
        <w:t>Agenția Națională de Administrare Fiscală</w:t>
      </w:r>
      <w:r>
        <w:rPr>
          <w:rFonts w:ascii="Roboto" w:hAnsi="Roboto" w:eastAsia="Roboto" w:cs="Roboto"/>
          <w:b/>
          <w:color w:val="FFFFFF"/>
          <w:sz w:val="34"/>
          <w:szCs w:val="34"/>
          <w:highlight w:val="white"/>
          <w:u w:val="single"/>
          <w:rtl w:val="0"/>
        </w:rPr>
        <w:fldChar w:fldCharType="end"/>
      </w:r>
      <w:r>
        <w:rPr>
          <w:color w:val="00B050"/>
          <w:sz w:val="28"/>
          <w:szCs w:val="28"/>
          <w:rtl w:val="0"/>
        </w:rPr>
        <w:t xml:space="preserve">      11.02.2025</w:t>
      </w:r>
    </w:p>
    <w:p w14:paraId="0000002A">
      <w:pPr>
        <w:rPr>
          <w:rFonts w:ascii="Arial" w:hAnsi="Arial" w:eastAsia="Arial" w:cs="Arial"/>
          <w:b/>
          <w:color w:val="26282A"/>
          <w:sz w:val="30"/>
          <w:szCs w:val="30"/>
          <w:highlight w:val="red"/>
        </w:rPr>
      </w:pPr>
    </w:p>
    <w:p w14:paraId="0000002B">
      <w:pPr>
        <w:rPr>
          <w:rFonts w:ascii="Arial" w:hAnsi="Arial" w:eastAsia="Arial" w:cs="Arial"/>
          <w:b/>
          <w:color w:val="26282A"/>
          <w:sz w:val="30"/>
          <w:szCs w:val="30"/>
          <w:highlight w:val="red"/>
        </w:rPr>
      </w:pPr>
    </w:p>
    <w:p w14:paraId="0000002C"/>
    <w:sectPr>
      <w:pgSz w:w="11906" w:h="16838"/>
      <w:pgMar w:top="1417" w:right="1417" w:bottom="1417" w:left="1417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4A0016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160" w:line="256" w:lineRule="auto"/>
    </w:pPr>
    <w:rPr>
      <w:rFonts w:ascii="Calibri" w:hAnsi="Calibri" w:eastAsia="Calibri" w:cs="Calibri"/>
      <w:sz w:val="22"/>
      <w:szCs w:val="22"/>
      <w:lang w:val="ro-RO"/>
    </w:rPr>
  </w:style>
  <w:style w:type="paragraph" w:styleId="2">
    <w:name w:val="heading 1"/>
    <w:basedOn w:val="1"/>
    <w:next w:val="1"/>
    <w:qFormat/>
    <w:uiPriority w:val="0"/>
    <w:pPr>
      <w:spacing w:line="240" w:lineRule="auto"/>
    </w:pPr>
    <w:rPr>
      <w:rFonts w:ascii="Times New Roman" w:hAnsi="Times New Roman" w:eastAsia="Times New Roman" w:cs="Times New Roman"/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2">
    <w:name w:val="Table Normal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1</TotalTime>
  <ScaleCrop>false</ScaleCrop>
  <LinksUpToDate>false</LinksUpToDate>
  <Application>WPS Office_12.2.0.20782_F1E327BC-269C-435d-A152-05C5408002CA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2025-04-04T12:53:12Z</dcterms:created>
  <dc:creator>Irina Giuglea</dc:creator>
  <cp:lastModifiedBy>Irina Giuglea</cp:lastModifiedBy>
  <dcterms:modified xsi:type="dcterms:W3CDTF">2025-04-04T12:55:00Z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755462A78E784E8486C134B4D901DB68_12</vt:lpwstr>
  </property>
</Properties>
</file>